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B0F9"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b/>
          <w:bCs/>
          <w:color w:val="000000"/>
          <w:spacing w:val="2"/>
          <w:kern w:val="0"/>
          <w:sz w:val="27"/>
          <w:lang w:eastAsia="it-IT"/>
        </w:rPr>
        <w:t>Decreto flussi 2023</w:t>
      </w:r>
    </w:p>
    <w:p w14:paraId="50B60A69"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color w:val="000000"/>
          <w:spacing w:val="2"/>
          <w:kern w:val="0"/>
          <w:sz w:val="27"/>
          <w:szCs w:val="27"/>
          <w:lang w:eastAsia="it-IT"/>
        </w:rPr>
        <w:t>Il decreto flussi 2023 (approvato dal governo a dicembre 2022) stabilisce che possono entrare in Italia per motivi di lavoro un totale di </w:t>
      </w:r>
      <w:r w:rsidRPr="003544D2">
        <w:rPr>
          <w:rFonts w:ascii="Helvetica" w:eastAsia="Times New Roman" w:hAnsi="Helvetica" w:cs="Helvetica"/>
          <w:b/>
          <w:bCs/>
          <w:color w:val="000000"/>
          <w:spacing w:val="2"/>
          <w:kern w:val="0"/>
          <w:sz w:val="27"/>
          <w:lang w:eastAsia="it-IT"/>
        </w:rPr>
        <w:t>82.705</w:t>
      </w:r>
      <w:r w:rsidRPr="003544D2">
        <w:rPr>
          <w:rFonts w:ascii="Helvetica" w:eastAsia="Times New Roman" w:hAnsi="Helvetica" w:cs="Helvetica"/>
          <w:color w:val="000000"/>
          <w:spacing w:val="2"/>
          <w:kern w:val="0"/>
          <w:sz w:val="27"/>
          <w:szCs w:val="27"/>
          <w:lang w:eastAsia="it-IT"/>
        </w:rPr>
        <w:t> persone distribuite così:</w:t>
      </w:r>
    </w:p>
    <w:p w14:paraId="72BA42B2" w14:textId="77777777" w:rsidR="003544D2" w:rsidRPr="003544D2" w:rsidRDefault="003544D2" w:rsidP="003544D2">
      <w:pPr>
        <w:widowControl/>
        <w:numPr>
          <w:ilvl w:val="0"/>
          <w:numId w:val="1"/>
        </w:numPr>
        <w:shd w:val="clear" w:color="auto" w:fill="FFFFFF"/>
        <w:suppressAutoHyphens w:val="0"/>
        <w:spacing w:after="60"/>
        <w:ind w:left="45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Lavoro stagionale</w:t>
      </w:r>
      <w:r w:rsidRPr="003544D2">
        <w:rPr>
          <w:rFonts w:ascii="Helvetica" w:eastAsia="Times New Roman" w:hAnsi="Helvetica" w:cs="Helvetica"/>
          <w:color w:val="000000"/>
          <w:kern w:val="0"/>
          <w:sz w:val="27"/>
          <w:szCs w:val="27"/>
          <w:lang w:eastAsia="it-IT"/>
        </w:rPr>
        <w:t> (quindi per un lavoro che avviene solo in un periodo dell’anno): </w:t>
      </w:r>
      <w:r w:rsidRPr="003544D2">
        <w:rPr>
          <w:rFonts w:ascii="Helvetica" w:eastAsia="Times New Roman" w:hAnsi="Helvetica" w:cs="Helvetica"/>
          <w:b/>
          <w:bCs/>
          <w:color w:val="000000"/>
          <w:kern w:val="0"/>
          <w:sz w:val="27"/>
          <w:lang w:eastAsia="it-IT"/>
        </w:rPr>
        <w:t>44.000</w:t>
      </w:r>
      <w:r w:rsidRPr="003544D2">
        <w:rPr>
          <w:rFonts w:ascii="Helvetica" w:eastAsia="Times New Roman" w:hAnsi="Helvetica" w:cs="Helvetica"/>
          <w:color w:val="000000"/>
          <w:kern w:val="0"/>
          <w:sz w:val="27"/>
          <w:szCs w:val="27"/>
          <w:lang w:eastAsia="it-IT"/>
        </w:rPr>
        <w:t> persone dai seguenti paesi: </w:t>
      </w:r>
      <w:r w:rsidRPr="003544D2">
        <w:rPr>
          <w:rFonts w:ascii="Helvetica" w:eastAsia="Times New Roman" w:hAnsi="Helvetica" w:cs="Helvetica"/>
          <w:b/>
          <w:bCs/>
          <w:color w:val="000000"/>
          <w:kern w:val="0"/>
          <w:sz w:val="27"/>
          <w:lang w:eastAsia="it-IT"/>
        </w:rPr>
        <w:t xml:space="preserve">Albania, Algeria, Bangladesh, </w:t>
      </w:r>
      <w:proofErr w:type="spellStart"/>
      <w:r w:rsidRPr="003544D2">
        <w:rPr>
          <w:rFonts w:ascii="Helvetica" w:eastAsia="Times New Roman" w:hAnsi="Helvetica" w:cs="Helvetica"/>
          <w:b/>
          <w:bCs/>
          <w:color w:val="000000"/>
          <w:kern w:val="0"/>
          <w:sz w:val="27"/>
          <w:lang w:eastAsia="it-IT"/>
        </w:rPr>
        <w:t>Bosnia-Herzegovina</w:t>
      </w:r>
      <w:proofErr w:type="spellEnd"/>
      <w:r w:rsidRPr="003544D2">
        <w:rPr>
          <w:rFonts w:ascii="Helvetica" w:eastAsia="Times New Roman" w:hAnsi="Helvetica" w:cs="Helvetica"/>
          <w:b/>
          <w:bCs/>
          <w:color w:val="000000"/>
          <w:kern w:val="0"/>
          <w:sz w:val="27"/>
          <w:lang w:eastAsia="it-IT"/>
        </w:rPr>
        <w:t>, Corea (Repubblica di Corea), Costa d’Avorio, Egitto, El Salvador, Etiopia, Filippine, Gambia, Ghana, Giappone, India, Kosovo, Mali, Marocco, Mauritius, Moldavia, Montenegro, Niger, Nigeria, Pakistan, Repubblica di Macedonia del Nord, Senegal, Serbia, Sri Lanka, Sudan, Tunisia, Ucraina </w:t>
      </w:r>
      <w:r w:rsidRPr="003544D2">
        <w:rPr>
          <w:rFonts w:ascii="Helvetica" w:eastAsia="Times New Roman" w:hAnsi="Helvetica" w:cs="Helvetica"/>
          <w:color w:val="000000"/>
          <w:kern w:val="0"/>
          <w:sz w:val="27"/>
          <w:szCs w:val="27"/>
          <w:lang w:eastAsia="it-IT"/>
        </w:rPr>
        <w:t>di cui:</w:t>
      </w:r>
    </w:p>
    <w:p w14:paraId="6E9D9DB9"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22.000</w:t>
      </w:r>
      <w:r w:rsidRPr="003544D2">
        <w:rPr>
          <w:rFonts w:ascii="Helvetica" w:eastAsia="Times New Roman" w:hAnsi="Helvetica" w:cs="Helvetica"/>
          <w:color w:val="000000"/>
          <w:kern w:val="0"/>
          <w:sz w:val="27"/>
          <w:szCs w:val="27"/>
          <w:lang w:eastAsia="it-IT"/>
        </w:rPr>
        <w:t> per lavoro stagionale in </w:t>
      </w:r>
      <w:r w:rsidRPr="003544D2">
        <w:rPr>
          <w:rFonts w:ascii="Helvetica" w:eastAsia="Times New Roman" w:hAnsi="Helvetica" w:cs="Helvetica"/>
          <w:b/>
          <w:bCs/>
          <w:color w:val="000000"/>
          <w:kern w:val="0"/>
          <w:sz w:val="27"/>
          <w:lang w:eastAsia="it-IT"/>
        </w:rPr>
        <w:t>agricoltura</w:t>
      </w:r>
      <w:r w:rsidRPr="003544D2">
        <w:rPr>
          <w:rFonts w:ascii="Helvetica" w:eastAsia="Times New Roman" w:hAnsi="Helvetica" w:cs="Helvetica"/>
          <w:color w:val="000000"/>
          <w:kern w:val="0"/>
          <w:sz w:val="27"/>
          <w:szCs w:val="27"/>
          <w:lang w:eastAsia="it-IT"/>
        </w:rPr>
        <w:t xml:space="preserve">. Le domande possono essere presentate dai datori attraverso queste associazioni: Cia, Coldiretti, Confagricoltura, </w:t>
      </w:r>
      <w:proofErr w:type="spellStart"/>
      <w:r w:rsidRPr="003544D2">
        <w:rPr>
          <w:rFonts w:ascii="Helvetica" w:eastAsia="Times New Roman" w:hAnsi="Helvetica" w:cs="Helvetica"/>
          <w:color w:val="000000"/>
          <w:kern w:val="0"/>
          <w:sz w:val="27"/>
          <w:szCs w:val="27"/>
          <w:lang w:eastAsia="it-IT"/>
        </w:rPr>
        <w:t>Copagr</w:t>
      </w:r>
      <w:proofErr w:type="spellEnd"/>
      <w:r w:rsidRPr="003544D2">
        <w:rPr>
          <w:rFonts w:ascii="Helvetica" w:eastAsia="Times New Roman" w:hAnsi="Helvetica" w:cs="Helvetica"/>
          <w:color w:val="000000"/>
          <w:kern w:val="0"/>
          <w:sz w:val="27"/>
          <w:szCs w:val="27"/>
          <w:lang w:eastAsia="it-IT"/>
        </w:rPr>
        <w:t>, Alleanza delle cooperative (comprende Lega cooperative e Confcooperative).</w:t>
      </w:r>
    </w:p>
    <w:p w14:paraId="2FB8B42D"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1.500</w:t>
      </w:r>
      <w:r w:rsidRPr="003544D2">
        <w:rPr>
          <w:rFonts w:ascii="Helvetica" w:eastAsia="Times New Roman" w:hAnsi="Helvetica" w:cs="Helvetica"/>
          <w:color w:val="000000"/>
          <w:kern w:val="0"/>
          <w:sz w:val="27"/>
          <w:szCs w:val="27"/>
          <w:lang w:eastAsia="it-IT"/>
        </w:rPr>
        <w:t> per lavoro stagionale </w:t>
      </w:r>
      <w:r w:rsidRPr="003544D2">
        <w:rPr>
          <w:rFonts w:ascii="Helvetica" w:eastAsia="Times New Roman" w:hAnsi="Helvetica" w:cs="Helvetica"/>
          <w:b/>
          <w:bCs/>
          <w:color w:val="000000"/>
          <w:kern w:val="0"/>
          <w:sz w:val="27"/>
          <w:lang w:eastAsia="it-IT"/>
        </w:rPr>
        <w:t>pluriennale</w:t>
      </w:r>
      <w:r w:rsidRPr="003544D2">
        <w:rPr>
          <w:rFonts w:ascii="Helvetica" w:eastAsia="Times New Roman" w:hAnsi="Helvetica" w:cs="Helvetica"/>
          <w:color w:val="000000"/>
          <w:kern w:val="0"/>
          <w:sz w:val="27"/>
          <w:szCs w:val="27"/>
          <w:lang w:eastAsia="it-IT"/>
        </w:rPr>
        <w:t> (cioè con un solo nulla osta il lavoratore ha diritto ad entrare in Italia per lavoro stagionale per un massimo di 3 anni).</w:t>
      </w:r>
    </w:p>
    <w:p w14:paraId="5BE4E076" w14:textId="77777777" w:rsidR="003544D2" w:rsidRPr="003544D2" w:rsidRDefault="003544D2" w:rsidP="003544D2">
      <w:pPr>
        <w:widowControl/>
        <w:numPr>
          <w:ilvl w:val="0"/>
          <w:numId w:val="1"/>
        </w:numPr>
        <w:shd w:val="clear" w:color="auto" w:fill="FFFFFF"/>
        <w:suppressAutoHyphens w:val="0"/>
        <w:spacing w:after="60"/>
        <w:ind w:left="45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Lavoro non stagionale e autonomo</w:t>
      </w:r>
      <w:r w:rsidRPr="003544D2">
        <w:rPr>
          <w:rFonts w:ascii="Helvetica" w:eastAsia="Times New Roman" w:hAnsi="Helvetica" w:cs="Helvetica"/>
          <w:color w:val="000000"/>
          <w:kern w:val="0"/>
          <w:sz w:val="27"/>
          <w:szCs w:val="27"/>
          <w:lang w:eastAsia="it-IT"/>
        </w:rPr>
        <w:t> (quindi per lavori che hanno una durata più lunga del lavoro stagionale) nei settori dell’</w:t>
      </w:r>
      <w:r w:rsidRPr="003544D2">
        <w:rPr>
          <w:rFonts w:ascii="Helvetica" w:eastAsia="Times New Roman" w:hAnsi="Helvetica" w:cs="Helvetica"/>
          <w:b/>
          <w:bCs/>
          <w:color w:val="000000"/>
          <w:kern w:val="0"/>
          <w:sz w:val="27"/>
          <w:szCs w:val="27"/>
          <w:lang w:eastAsia="it-IT"/>
        </w:rPr>
        <w:t>autotrasporto</w:t>
      </w:r>
      <w:r w:rsidRPr="003544D2">
        <w:rPr>
          <w:rFonts w:ascii="Helvetica" w:eastAsia="Times New Roman" w:hAnsi="Helvetica" w:cs="Helvetica"/>
          <w:color w:val="000000"/>
          <w:kern w:val="0"/>
          <w:sz w:val="27"/>
          <w:szCs w:val="27"/>
          <w:lang w:eastAsia="it-IT"/>
        </w:rPr>
        <w:t> (esempio: guida di camion), dell’</w:t>
      </w:r>
      <w:r w:rsidRPr="003544D2">
        <w:rPr>
          <w:rFonts w:ascii="Helvetica" w:eastAsia="Times New Roman" w:hAnsi="Helvetica" w:cs="Helvetica"/>
          <w:b/>
          <w:bCs/>
          <w:color w:val="000000"/>
          <w:kern w:val="0"/>
          <w:sz w:val="27"/>
          <w:lang w:eastAsia="it-IT"/>
        </w:rPr>
        <w:t>edilizia</w:t>
      </w:r>
      <w:r w:rsidRPr="003544D2">
        <w:rPr>
          <w:rFonts w:ascii="Helvetica" w:eastAsia="Times New Roman" w:hAnsi="Helvetica" w:cs="Helvetica"/>
          <w:color w:val="000000"/>
          <w:kern w:val="0"/>
          <w:sz w:val="27"/>
          <w:szCs w:val="27"/>
          <w:lang w:eastAsia="it-IT"/>
        </w:rPr>
        <w:t> e del </w:t>
      </w:r>
      <w:r w:rsidRPr="003544D2">
        <w:rPr>
          <w:rFonts w:ascii="Helvetica" w:eastAsia="Times New Roman" w:hAnsi="Helvetica" w:cs="Helvetica"/>
          <w:b/>
          <w:bCs/>
          <w:color w:val="000000"/>
          <w:kern w:val="0"/>
          <w:sz w:val="27"/>
          <w:lang w:eastAsia="it-IT"/>
        </w:rPr>
        <w:t>turismo</w:t>
      </w:r>
      <w:r w:rsidRPr="003544D2">
        <w:rPr>
          <w:rFonts w:ascii="Helvetica" w:eastAsia="Times New Roman" w:hAnsi="Helvetica" w:cs="Helvetica"/>
          <w:color w:val="000000"/>
          <w:kern w:val="0"/>
          <w:sz w:val="27"/>
          <w:szCs w:val="27"/>
          <w:lang w:eastAsia="it-IT"/>
        </w:rPr>
        <w:t> (esempio: cameriere di albergo): </w:t>
      </w:r>
      <w:r w:rsidRPr="003544D2">
        <w:rPr>
          <w:rFonts w:ascii="Helvetica" w:eastAsia="Times New Roman" w:hAnsi="Helvetica" w:cs="Helvetica"/>
          <w:b/>
          <w:bCs/>
          <w:color w:val="000000"/>
          <w:kern w:val="0"/>
          <w:sz w:val="27"/>
          <w:lang w:eastAsia="it-IT"/>
        </w:rPr>
        <w:t>30.105</w:t>
      </w:r>
      <w:r w:rsidRPr="003544D2">
        <w:rPr>
          <w:rFonts w:ascii="Helvetica" w:eastAsia="Times New Roman" w:hAnsi="Helvetica" w:cs="Helvetica"/>
          <w:color w:val="000000"/>
          <w:kern w:val="0"/>
          <w:sz w:val="27"/>
          <w:szCs w:val="27"/>
          <w:lang w:eastAsia="it-IT"/>
        </w:rPr>
        <w:t> di cui</w:t>
      </w:r>
    </w:p>
    <w:p w14:paraId="7683FEF5"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24.105</w:t>
      </w:r>
      <w:r w:rsidRPr="003544D2">
        <w:rPr>
          <w:rFonts w:ascii="Helvetica" w:eastAsia="Times New Roman" w:hAnsi="Helvetica" w:cs="Helvetica"/>
          <w:color w:val="000000"/>
          <w:kern w:val="0"/>
          <w:sz w:val="27"/>
          <w:szCs w:val="27"/>
          <w:lang w:eastAsia="it-IT"/>
        </w:rPr>
        <w:t> lavoratori subordinati non stagionali cittadini di </w:t>
      </w:r>
      <w:r w:rsidRPr="003544D2">
        <w:rPr>
          <w:rFonts w:ascii="Helvetica" w:eastAsia="Times New Roman" w:hAnsi="Helvetica" w:cs="Helvetica"/>
          <w:b/>
          <w:bCs/>
          <w:color w:val="000000"/>
          <w:kern w:val="0"/>
          <w:sz w:val="27"/>
          <w:lang w:eastAsia="it-IT"/>
        </w:rPr>
        <w:t xml:space="preserve">Albania, Algeria , Bangladesh, </w:t>
      </w:r>
      <w:proofErr w:type="spellStart"/>
      <w:r w:rsidRPr="003544D2">
        <w:rPr>
          <w:rFonts w:ascii="Helvetica" w:eastAsia="Times New Roman" w:hAnsi="Helvetica" w:cs="Helvetica"/>
          <w:b/>
          <w:bCs/>
          <w:color w:val="000000"/>
          <w:kern w:val="0"/>
          <w:sz w:val="27"/>
          <w:lang w:eastAsia="it-IT"/>
        </w:rPr>
        <w:t>Bosnia-Herzegovina</w:t>
      </w:r>
      <w:proofErr w:type="spellEnd"/>
      <w:r w:rsidRPr="003544D2">
        <w:rPr>
          <w:rFonts w:ascii="Helvetica" w:eastAsia="Times New Roman" w:hAnsi="Helvetica" w:cs="Helvetica"/>
          <w:b/>
          <w:bCs/>
          <w:color w:val="000000"/>
          <w:kern w:val="0"/>
          <w:sz w:val="27"/>
          <w:lang w:eastAsia="it-IT"/>
        </w:rPr>
        <w:t xml:space="preserve"> , Corea (Repubblica di Corea), Costa d'Avorio, Egitto, El Salvador , Etiopia, Filippine , Gambia, Georgia, Ghana, Giappone , Guatemala , India, Kosovo, Mali, Marocco, Mauritius , Moldova, Montenegro, Niger, Nigeria , Pakistan , </w:t>
      </w:r>
      <w:r w:rsidRPr="003544D2">
        <w:rPr>
          <w:rFonts w:ascii="Helvetica" w:eastAsia="Times New Roman" w:hAnsi="Helvetica" w:cs="Helvetica"/>
          <w:b/>
          <w:bCs/>
          <w:color w:val="E74C3C"/>
          <w:kern w:val="0"/>
          <w:sz w:val="27"/>
          <w:lang w:eastAsia="it-IT"/>
        </w:rPr>
        <w:t>Perù</w:t>
      </w:r>
      <w:r w:rsidRPr="003544D2">
        <w:rPr>
          <w:rFonts w:ascii="Helvetica" w:eastAsia="Times New Roman" w:hAnsi="Helvetica" w:cs="Helvetica"/>
          <w:b/>
          <w:bCs/>
          <w:color w:val="000000"/>
          <w:kern w:val="0"/>
          <w:sz w:val="27"/>
          <w:lang w:eastAsia="it-IT"/>
        </w:rPr>
        <w:t>, Repubblica di Macedonia del Nord, Senegal, Serbia, Sri Lanka, Sudan , Tunisia, Ucraina.</w:t>
      </w:r>
    </w:p>
    <w:p w14:paraId="40D8F304"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6.000</w:t>
      </w:r>
      <w:r w:rsidRPr="003544D2">
        <w:rPr>
          <w:rFonts w:ascii="Helvetica" w:eastAsia="Times New Roman" w:hAnsi="Helvetica" w:cs="Helvetica"/>
          <w:color w:val="000000"/>
          <w:kern w:val="0"/>
          <w:sz w:val="27"/>
          <w:szCs w:val="27"/>
          <w:lang w:eastAsia="it-IT"/>
        </w:rPr>
        <w:t> persone provenienti da paesi extra UE con i quali l’Italia firmerà accordi di cooperazione durante l’anno 2022.</w:t>
      </w:r>
    </w:p>
    <w:p w14:paraId="5DEFBD96"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1000</w:t>
      </w:r>
      <w:r w:rsidRPr="003544D2">
        <w:rPr>
          <w:rFonts w:ascii="Helvetica" w:eastAsia="Times New Roman" w:hAnsi="Helvetica" w:cs="Helvetica"/>
          <w:color w:val="000000"/>
          <w:kern w:val="0"/>
          <w:sz w:val="27"/>
          <w:szCs w:val="27"/>
          <w:lang w:eastAsia="it-IT"/>
        </w:rPr>
        <w:t> persone  che hanno completato </w:t>
      </w:r>
      <w:r w:rsidRPr="003544D2">
        <w:rPr>
          <w:rFonts w:ascii="Helvetica" w:eastAsia="Times New Roman" w:hAnsi="Helvetica" w:cs="Helvetica"/>
          <w:b/>
          <w:bCs/>
          <w:color w:val="000000"/>
          <w:kern w:val="0"/>
          <w:sz w:val="27"/>
          <w:lang w:eastAsia="it-IT"/>
        </w:rPr>
        <w:t>programmi di formazione ed istruzione</w:t>
      </w:r>
      <w:r w:rsidRPr="003544D2">
        <w:rPr>
          <w:rFonts w:ascii="Helvetica" w:eastAsia="Times New Roman" w:hAnsi="Helvetica" w:cs="Helvetica"/>
          <w:color w:val="000000"/>
          <w:kern w:val="0"/>
          <w:sz w:val="27"/>
          <w:szCs w:val="27"/>
          <w:lang w:eastAsia="it-IT"/>
        </w:rPr>
        <w:t> all’estero approvati dal Ministero del Lavoro e dell’Istruzione.</w:t>
      </w:r>
    </w:p>
    <w:p w14:paraId="51491B3A"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100</w:t>
      </w:r>
      <w:r w:rsidRPr="003544D2">
        <w:rPr>
          <w:rFonts w:ascii="Helvetica" w:eastAsia="Times New Roman" w:hAnsi="Helvetica" w:cs="Helvetica"/>
          <w:color w:val="000000"/>
          <w:kern w:val="0"/>
          <w:sz w:val="27"/>
          <w:szCs w:val="27"/>
          <w:lang w:eastAsia="it-IT"/>
        </w:rPr>
        <w:t> persone che vengono dal </w:t>
      </w:r>
      <w:r w:rsidRPr="003544D2">
        <w:rPr>
          <w:rFonts w:ascii="Helvetica" w:eastAsia="Times New Roman" w:hAnsi="Helvetica" w:cs="Helvetica"/>
          <w:b/>
          <w:bCs/>
          <w:color w:val="000000"/>
          <w:kern w:val="0"/>
          <w:sz w:val="27"/>
          <w:lang w:eastAsia="it-IT"/>
        </w:rPr>
        <w:t>Venezuela e hanno origine italiana</w:t>
      </w:r>
      <w:r w:rsidRPr="003544D2">
        <w:rPr>
          <w:rFonts w:ascii="Helvetica" w:eastAsia="Times New Roman" w:hAnsi="Helvetica" w:cs="Helvetica"/>
          <w:color w:val="000000"/>
          <w:kern w:val="0"/>
          <w:sz w:val="27"/>
          <w:szCs w:val="27"/>
          <w:lang w:eastAsia="it-IT"/>
        </w:rPr>
        <w:t> per almeno una parte della famiglia.</w:t>
      </w:r>
    </w:p>
    <w:p w14:paraId="7CA663F2" w14:textId="77777777" w:rsidR="003544D2" w:rsidRP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500</w:t>
      </w:r>
      <w:r w:rsidRPr="003544D2">
        <w:rPr>
          <w:rFonts w:ascii="Helvetica" w:eastAsia="Times New Roman" w:hAnsi="Helvetica" w:cs="Helvetica"/>
          <w:color w:val="000000"/>
          <w:kern w:val="0"/>
          <w:sz w:val="27"/>
          <w:szCs w:val="27"/>
          <w:lang w:eastAsia="it-IT"/>
        </w:rPr>
        <w:t> persone per lavoro </w:t>
      </w:r>
      <w:r w:rsidRPr="003544D2">
        <w:rPr>
          <w:rFonts w:ascii="Helvetica" w:eastAsia="Times New Roman" w:hAnsi="Helvetica" w:cs="Helvetica"/>
          <w:b/>
          <w:bCs/>
          <w:color w:val="000000"/>
          <w:kern w:val="0"/>
          <w:sz w:val="27"/>
          <w:lang w:eastAsia="it-IT"/>
        </w:rPr>
        <w:t>autonomo</w:t>
      </w:r>
      <w:r w:rsidRPr="003544D2">
        <w:rPr>
          <w:rFonts w:ascii="Helvetica" w:eastAsia="Times New Roman" w:hAnsi="Helvetica" w:cs="Helvetica"/>
          <w:color w:val="000000"/>
          <w:kern w:val="0"/>
          <w:sz w:val="27"/>
          <w:szCs w:val="27"/>
          <w:lang w:eastAsia="it-IT"/>
        </w:rPr>
        <w:t>, cioè  imprenditori, liberi professionisti, artisti famosi, ideatori di start up. </w:t>
      </w:r>
    </w:p>
    <w:p w14:paraId="16553FFD" w14:textId="77777777" w:rsid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b/>
          <w:bCs/>
          <w:color w:val="000000"/>
          <w:kern w:val="0"/>
          <w:sz w:val="27"/>
          <w:lang w:eastAsia="it-IT"/>
        </w:rPr>
        <w:t>7.000</w:t>
      </w:r>
      <w:r w:rsidRPr="003544D2">
        <w:rPr>
          <w:rFonts w:ascii="Helvetica" w:eastAsia="Times New Roman" w:hAnsi="Helvetica" w:cs="Helvetica"/>
          <w:b/>
          <w:bCs/>
          <w:color w:val="000000"/>
          <w:kern w:val="0"/>
          <w:sz w:val="27"/>
          <w:szCs w:val="27"/>
          <w:lang w:eastAsia="it-IT"/>
        </w:rPr>
        <w:t> persone che devono </w:t>
      </w:r>
      <w:r w:rsidRPr="003544D2">
        <w:rPr>
          <w:rFonts w:ascii="Helvetica" w:eastAsia="Times New Roman" w:hAnsi="Helvetica" w:cs="Helvetica"/>
          <w:b/>
          <w:bCs/>
          <w:color w:val="000000"/>
          <w:kern w:val="0"/>
          <w:sz w:val="27"/>
          <w:lang w:eastAsia="it-IT"/>
        </w:rPr>
        <w:t>convertire</w:t>
      </w:r>
      <w:r w:rsidRPr="003544D2">
        <w:rPr>
          <w:rFonts w:ascii="Helvetica" w:eastAsia="Times New Roman" w:hAnsi="Helvetica" w:cs="Helvetica"/>
          <w:b/>
          <w:bCs/>
          <w:color w:val="000000"/>
          <w:kern w:val="0"/>
          <w:sz w:val="27"/>
          <w:szCs w:val="27"/>
          <w:lang w:eastAsia="it-IT"/>
        </w:rPr>
        <w:t> in permesso di lavoro un tipo diverso di permesso tra cui:</w:t>
      </w:r>
      <w:r w:rsidRPr="003544D2">
        <w:rPr>
          <w:rFonts w:ascii="Helvetica" w:eastAsia="Times New Roman" w:hAnsi="Helvetica" w:cs="Helvetica"/>
          <w:color w:val="000000"/>
          <w:kern w:val="0"/>
          <w:sz w:val="27"/>
          <w:szCs w:val="27"/>
          <w:lang w:eastAsia="it-IT"/>
        </w:rPr>
        <w:t> </w:t>
      </w:r>
    </w:p>
    <w:p w14:paraId="5F84972A" w14:textId="77777777" w:rsid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lastRenderedPageBreak/>
        <w:t>4.400 persone con permesso di soggiorno per lavoro stagionale da convertire in permesso di soggiorno per lavoro subordinato non stagionale; </w:t>
      </w:r>
    </w:p>
    <w:p w14:paraId="7CA80051" w14:textId="77777777" w:rsid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t>2.000 persone con  permesso di soggiorno per studio, formazione professionale o tirocinio da convertire in permesso di soggiorno per lavoro subordinato; </w:t>
      </w:r>
    </w:p>
    <w:p w14:paraId="5421305D" w14:textId="77777777" w:rsid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t>370 quote persone con permesso di soggiorno per studio, formazione professionale o tirocinio da convertire in permesso di soggiorno per lavoro autonomo; </w:t>
      </w:r>
    </w:p>
    <w:p w14:paraId="18495341" w14:textId="77777777" w:rsid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t>200 persone con permesso di soggiorno UE per soggiornanti di lungo periodo rilasciato da un altro Stato membro dell’Unione europea da convertire in permesso di soggiorno per lavoro subordinato; </w:t>
      </w:r>
    </w:p>
    <w:p w14:paraId="500B9491" w14:textId="77777777" w:rsidR="003544D2" w:rsidRDefault="003544D2" w:rsidP="003544D2">
      <w:pPr>
        <w:widowControl/>
        <w:numPr>
          <w:ilvl w:val="1"/>
          <w:numId w:val="1"/>
        </w:numPr>
        <w:shd w:val="clear" w:color="auto" w:fill="FFFFFF"/>
        <w:suppressAutoHyphens w:val="0"/>
        <w:spacing w:after="60"/>
        <w:ind w:left="90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t>30 persone con permesso di soggiorno UE per soggiornanti di lungo periodo rilasciato da un altro Stato membro dell’Unione europea da convertire in permesso di soggiorno per lavoro autonomo.</w:t>
      </w:r>
    </w:p>
    <w:p w14:paraId="674F621B" w14:textId="77777777" w:rsidR="003544D2" w:rsidRPr="003544D2" w:rsidRDefault="003544D2" w:rsidP="003544D2">
      <w:pPr>
        <w:widowControl/>
        <w:shd w:val="clear" w:color="auto" w:fill="FFFFFF"/>
        <w:suppressAutoHyphens w:val="0"/>
        <w:spacing w:after="60"/>
        <w:ind w:left="900"/>
        <w:rPr>
          <w:rFonts w:ascii="Helvetica" w:eastAsia="Times New Roman" w:hAnsi="Helvetica" w:cs="Helvetica"/>
          <w:color w:val="000000"/>
          <w:kern w:val="0"/>
          <w:sz w:val="27"/>
          <w:szCs w:val="27"/>
          <w:lang w:eastAsia="it-IT"/>
        </w:rPr>
      </w:pPr>
    </w:p>
    <w:p w14:paraId="6B738112"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b/>
          <w:bCs/>
          <w:color w:val="000000"/>
          <w:spacing w:val="2"/>
          <w:kern w:val="0"/>
          <w:sz w:val="27"/>
          <w:u w:val="single"/>
          <w:lang w:eastAsia="it-IT"/>
        </w:rPr>
        <w:t>Come fare domanda</w:t>
      </w:r>
    </w:p>
    <w:p w14:paraId="492B7285"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b/>
          <w:bCs/>
          <w:color w:val="000000"/>
          <w:spacing w:val="2"/>
          <w:kern w:val="0"/>
          <w:sz w:val="27"/>
          <w:lang w:eastAsia="it-IT"/>
        </w:rPr>
        <w:t>Attenzione: quest’anno il datore potrà inviare la domanda per ottenere il nulla osta solo dopo aver verificato con il Centro per l’Impiego che non ci siano già in Italia lavoratori disponibili a svolgere il lavoro per cui vuole richiedere il nulla osta. Se ci sono lavoratori disponibili in Italia, il datore dovrà assumere loro e non persone che vivono all’estero.</w:t>
      </w:r>
    </w:p>
    <w:p w14:paraId="22D53036"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color w:val="000000"/>
          <w:spacing w:val="2"/>
          <w:kern w:val="0"/>
          <w:sz w:val="27"/>
          <w:szCs w:val="27"/>
          <w:lang w:eastAsia="it-IT"/>
        </w:rPr>
        <w:t>L’invio delle domande è possibile </w:t>
      </w:r>
      <w:r w:rsidRPr="003544D2">
        <w:rPr>
          <w:rFonts w:ascii="Helvetica" w:eastAsia="Times New Roman" w:hAnsi="Helvetica" w:cs="Helvetica"/>
          <w:b/>
          <w:bCs/>
          <w:color w:val="000000"/>
          <w:spacing w:val="2"/>
          <w:kern w:val="0"/>
          <w:sz w:val="27"/>
          <w:u w:val="single"/>
          <w:lang w:eastAsia="it-IT"/>
        </w:rPr>
        <w:t>dal 27 marzo 2023  al 31 dicembre 2023</w:t>
      </w:r>
      <w:r w:rsidRPr="003544D2">
        <w:rPr>
          <w:rFonts w:ascii="Helvetica" w:eastAsia="Times New Roman" w:hAnsi="Helvetica" w:cs="Helvetica"/>
          <w:color w:val="000000"/>
          <w:spacing w:val="2"/>
          <w:kern w:val="0"/>
          <w:sz w:val="27"/>
          <w:szCs w:val="27"/>
          <w:lang w:eastAsia="it-IT"/>
        </w:rPr>
        <w:t>, fino all’esaurimento delle quote, cioè fino a quando ci saranno ancora ingressi disponibili.</w:t>
      </w:r>
      <w:r w:rsidRPr="003544D2">
        <w:rPr>
          <w:rFonts w:ascii="Helvetica" w:eastAsia="Times New Roman" w:hAnsi="Helvetica" w:cs="Helvetica"/>
          <w:color w:val="000000"/>
          <w:spacing w:val="2"/>
          <w:kern w:val="0"/>
          <w:sz w:val="27"/>
          <w:szCs w:val="27"/>
          <w:lang w:eastAsia="it-IT"/>
        </w:rPr>
        <w:br/>
      </w:r>
      <w:r w:rsidRPr="003544D2">
        <w:rPr>
          <w:rFonts w:ascii="Helvetica" w:eastAsia="Times New Roman" w:hAnsi="Helvetica" w:cs="Helvetica"/>
          <w:color w:val="000000"/>
          <w:spacing w:val="2"/>
          <w:kern w:val="0"/>
          <w:sz w:val="27"/>
          <w:szCs w:val="27"/>
          <w:lang w:eastAsia="it-IT"/>
        </w:rPr>
        <w:br/>
        <w:t>La domanda può essere fatta solo online sul sito </w:t>
      </w:r>
      <w:hyperlink r:id="rId5" w:history="1">
        <w:r w:rsidRPr="003544D2">
          <w:rPr>
            <w:rFonts w:ascii="Helvetica" w:eastAsia="Times New Roman" w:hAnsi="Helvetica" w:cs="Helvetica"/>
            <w:color w:val="671412"/>
            <w:spacing w:val="2"/>
            <w:kern w:val="0"/>
            <w:sz w:val="27"/>
            <w:lang w:eastAsia="it-IT"/>
          </w:rPr>
          <w:t>https://portaleservizi.dlci.interno.it/AliSportello/ali/home.htm</w:t>
        </w:r>
      </w:hyperlink>
      <w:r w:rsidRPr="003544D2">
        <w:rPr>
          <w:rFonts w:ascii="Helvetica" w:eastAsia="Times New Roman" w:hAnsi="Helvetica" w:cs="Helvetica"/>
          <w:color w:val="000000"/>
          <w:spacing w:val="2"/>
          <w:kern w:val="0"/>
          <w:sz w:val="27"/>
          <w:szCs w:val="27"/>
          <w:lang w:eastAsia="it-IT"/>
        </w:rPr>
        <w:t>. Per poterla compilare </w:t>
      </w:r>
      <w:r w:rsidRPr="003544D2">
        <w:rPr>
          <w:rFonts w:ascii="Helvetica" w:eastAsia="Times New Roman" w:hAnsi="Helvetica" w:cs="Helvetica"/>
          <w:b/>
          <w:bCs/>
          <w:color w:val="000000"/>
          <w:spacing w:val="2"/>
          <w:kern w:val="0"/>
          <w:sz w:val="27"/>
          <w:lang w:eastAsia="it-IT"/>
        </w:rPr>
        <w:t>è necessario avere le credenziali </w:t>
      </w:r>
      <w:hyperlink r:id="rId6" w:history="1">
        <w:r w:rsidRPr="003544D2">
          <w:rPr>
            <w:rFonts w:ascii="Helvetica" w:eastAsia="Times New Roman" w:hAnsi="Helvetica" w:cs="Helvetica"/>
            <w:b/>
            <w:bCs/>
            <w:color w:val="671412"/>
            <w:spacing w:val="2"/>
            <w:kern w:val="0"/>
            <w:sz w:val="27"/>
            <w:lang w:eastAsia="it-IT"/>
          </w:rPr>
          <w:t>SPID</w:t>
        </w:r>
      </w:hyperlink>
      <w:r w:rsidRPr="003544D2">
        <w:rPr>
          <w:rFonts w:ascii="Helvetica" w:eastAsia="Times New Roman" w:hAnsi="Helvetica" w:cs="Helvetica"/>
          <w:b/>
          <w:bCs/>
          <w:color w:val="000000"/>
          <w:spacing w:val="2"/>
          <w:kern w:val="0"/>
          <w:sz w:val="27"/>
          <w:lang w:eastAsia="it-IT"/>
        </w:rPr>
        <w:t>.</w:t>
      </w:r>
    </w:p>
    <w:p w14:paraId="67A73D90"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color w:val="000000"/>
          <w:spacing w:val="2"/>
          <w:kern w:val="0"/>
          <w:sz w:val="27"/>
          <w:szCs w:val="27"/>
          <w:lang w:eastAsia="it-IT"/>
        </w:rPr>
        <w:t>Per il lavoro subordinato stagionale e non stagionale sono i datori di lavoro a dover inviare la domanda, mentre per il lavoro autonomo e le conversioni è la persona titolare di permesso a doverla inviare.</w:t>
      </w:r>
    </w:p>
    <w:p w14:paraId="15F1B520"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color w:val="000000"/>
          <w:spacing w:val="2"/>
          <w:kern w:val="0"/>
          <w:sz w:val="27"/>
          <w:szCs w:val="27"/>
          <w:lang w:eastAsia="it-IT"/>
        </w:rPr>
        <w:t>Tra le informazioni da inserire nella domanda ci sono:</w:t>
      </w:r>
    </w:p>
    <w:p w14:paraId="74BE511B" w14:textId="77777777" w:rsidR="003544D2" w:rsidRPr="003544D2" w:rsidRDefault="003544D2" w:rsidP="003544D2">
      <w:pPr>
        <w:widowControl/>
        <w:numPr>
          <w:ilvl w:val="0"/>
          <w:numId w:val="2"/>
        </w:numPr>
        <w:shd w:val="clear" w:color="auto" w:fill="FFFFFF"/>
        <w:suppressAutoHyphens w:val="0"/>
        <w:spacing w:after="60"/>
        <w:ind w:left="45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t>i dettagli sull’alloggio del lavoratore in Italia  (cioè dove vivrà il lavoratore)</w:t>
      </w:r>
    </w:p>
    <w:p w14:paraId="443A79C3" w14:textId="77777777" w:rsidR="003544D2" w:rsidRPr="003544D2" w:rsidRDefault="003544D2" w:rsidP="003544D2">
      <w:pPr>
        <w:widowControl/>
        <w:numPr>
          <w:ilvl w:val="0"/>
          <w:numId w:val="2"/>
        </w:numPr>
        <w:shd w:val="clear" w:color="auto" w:fill="FFFFFF"/>
        <w:suppressAutoHyphens w:val="0"/>
        <w:spacing w:after="60"/>
        <w:ind w:left="450"/>
        <w:rPr>
          <w:rFonts w:ascii="Helvetica" w:eastAsia="Times New Roman" w:hAnsi="Helvetica" w:cs="Helvetica"/>
          <w:color w:val="000000"/>
          <w:kern w:val="0"/>
          <w:sz w:val="27"/>
          <w:szCs w:val="27"/>
          <w:lang w:eastAsia="it-IT"/>
        </w:rPr>
      </w:pPr>
      <w:r w:rsidRPr="003544D2">
        <w:rPr>
          <w:rFonts w:ascii="Helvetica" w:eastAsia="Times New Roman" w:hAnsi="Helvetica" w:cs="Helvetica"/>
          <w:color w:val="000000"/>
          <w:kern w:val="0"/>
          <w:sz w:val="27"/>
          <w:szCs w:val="27"/>
          <w:lang w:eastAsia="it-IT"/>
        </w:rPr>
        <w:t>ed i documenti necessari allo svolgimento del lavoro, come il contratto (per il lavoratore subordinato e stagionale) o la licenza per l’attività che sarà svolta (per il lavoratore autonomo). La licenza è l’autorizzazione che permette al lavoratore autonomo di avviare il suo business.</w:t>
      </w:r>
    </w:p>
    <w:p w14:paraId="125DF88C"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color w:val="000000"/>
          <w:spacing w:val="2"/>
          <w:kern w:val="0"/>
          <w:sz w:val="27"/>
          <w:szCs w:val="27"/>
          <w:lang w:eastAsia="it-IT"/>
        </w:rPr>
        <w:t>La domanda verrà ricevuta ed esaminate dallo Sportello Unico per l’Immigrazione. </w:t>
      </w:r>
    </w:p>
    <w:p w14:paraId="3A14CA02" w14:textId="77777777" w:rsidR="003544D2" w:rsidRP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b/>
          <w:bCs/>
          <w:color w:val="000000"/>
          <w:spacing w:val="2"/>
          <w:kern w:val="0"/>
          <w:sz w:val="27"/>
          <w:u w:val="single"/>
          <w:lang w:eastAsia="it-IT"/>
        </w:rPr>
        <w:t>Dopo la domanda</w:t>
      </w:r>
    </w:p>
    <w:p w14:paraId="4A967C94" w14:textId="77777777" w:rsid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sidRPr="003544D2">
        <w:rPr>
          <w:rFonts w:ascii="Helvetica" w:eastAsia="Times New Roman" w:hAnsi="Helvetica" w:cs="Helvetica"/>
          <w:color w:val="000000"/>
          <w:spacing w:val="2"/>
          <w:kern w:val="0"/>
          <w:sz w:val="27"/>
          <w:szCs w:val="27"/>
          <w:lang w:eastAsia="it-IT"/>
        </w:rPr>
        <w:t>Se la tua domanda di </w:t>
      </w:r>
      <w:r w:rsidRPr="003544D2">
        <w:rPr>
          <w:rFonts w:ascii="Helvetica" w:eastAsia="Times New Roman" w:hAnsi="Helvetica" w:cs="Helvetica"/>
          <w:b/>
          <w:bCs/>
          <w:color w:val="000000"/>
          <w:spacing w:val="2"/>
          <w:kern w:val="0"/>
          <w:sz w:val="27"/>
          <w:lang w:eastAsia="it-IT"/>
        </w:rPr>
        <w:t>nulla osta</w:t>
      </w:r>
      <w:r w:rsidRPr="003544D2">
        <w:rPr>
          <w:rFonts w:ascii="Helvetica" w:eastAsia="Times New Roman" w:hAnsi="Helvetica" w:cs="Helvetica"/>
          <w:color w:val="000000"/>
          <w:spacing w:val="2"/>
          <w:kern w:val="0"/>
          <w:sz w:val="27"/>
          <w:szCs w:val="27"/>
          <w:lang w:eastAsia="it-IT"/>
        </w:rPr>
        <w:t> viene approvata dallo Sportello Unico, potrai richiedere il visto per l’Italia presso l’ambasciata o consolato italiani presenti nel tuo paese di origine.</w:t>
      </w:r>
      <w:r w:rsidRPr="003544D2">
        <w:rPr>
          <w:rFonts w:ascii="Helvetica" w:eastAsia="Times New Roman" w:hAnsi="Helvetica" w:cs="Helvetica"/>
          <w:color w:val="000000"/>
          <w:spacing w:val="2"/>
          <w:kern w:val="0"/>
          <w:sz w:val="27"/>
          <w:szCs w:val="27"/>
          <w:lang w:eastAsia="it-IT"/>
        </w:rPr>
        <w:br/>
        <w:t>Una volta ottenuto il visto potrai entrare in Italia e richiedere il permesso di soggiorno per soggiornare regolarmente e svolgere il tuo lavoro.</w:t>
      </w:r>
    </w:p>
    <w:p w14:paraId="0A36090B" w14:textId="77777777" w:rsid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p>
    <w:p w14:paraId="5605A537" w14:textId="77777777" w:rsidR="003544D2" w:rsidRDefault="003544D2" w:rsidP="003544D2">
      <w:pPr>
        <w:widowControl/>
        <w:shd w:val="clear" w:color="auto" w:fill="FFFFFF"/>
        <w:suppressAutoHyphens w:val="0"/>
        <w:spacing w:after="450"/>
        <w:rPr>
          <w:rFonts w:ascii="Helvetica" w:eastAsia="Times New Roman" w:hAnsi="Helvetica" w:cs="Helvetica"/>
          <w:color w:val="000000"/>
          <w:spacing w:val="2"/>
          <w:kern w:val="0"/>
          <w:sz w:val="27"/>
          <w:szCs w:val="27"/>
          <w:lang w:eastAsia="it-IT"/>
        </w:rPr>
      </w:pPr>
      <w:r>
        <w:rPr>
          <w:rFonts w:ascii="Helvetica" w:eastAsia="Times New Roman" w:hAnsi="Helvetica" w:cs="Helvetica"/>
          <w:color w:val="000000"/>
          <w:spacing w:val="2"/>
          <w:kern w:val="0"/>
          <w:sz w:val="27"/>
          <w:szCs w:val="27"/>
          <w:lang w:eastAsia="it-IT"/>
        </w:rPr>
        <w:t xml:space="preserve">Per ulteriori informazioni, siete </w:t>
      </w:r>
      <w:proofErr w:type="spellStart"/>
      <w:r>
        <w:rPr>
          <w:rFonts w:ascii="Helvetica" w:eastAsia="Times New Roman" w:hAnsi="Helvetica" w:cs="Helvetica"/>
          <w:color w:val="000000"/>
          <w:spacing w:val="2"/>
          <w:kern w:val="0"/>
          <w:sz w:val="27"/>
          <w:szCs w:val="27"/>
          <w:lang w:eastAsia="it-IT"/>
        </w:rPr>
        <w:t>preagati</w:t>
      </w:r>
      <w:proofErr w:type="spellEnd"/>
      <w:r>
        <w:rPr>
          <w:rFonts w:ascii="Helvetica" w:eastAsia="Times New Roman" w:hAnsi="Helvetica" w:cs="Helvetica"/>
          <w:color w:val="000000"/>
          <w:spacing w:val="2"/>
          <w:kern w:val="0"/>
          <w:sz w:val="27"/>
          <w:szCs w:val="27"/>
          <w:lang w:eastAsia="it-IT"/>
        </w:rPr>
        <w:t xml:space="preserve"> di contattare lo sportello </w:t>
      </w:r>
      <w:proofErr w:type="spellStart"/>
      <w:r>
        <w:rPr>
          <w:rFonts w:ascii="Helvetica" w:eastAsia="Times New Roman" w:hAnsi="Helvetica" w:cs="Helvetica"/>
          <w:color w:val="000000"/>
          <w:spacing w:val="2"/>
          <w:kern w:val="0"/>
          <w:sz w:val="27"/>
          <w:szCs w:val="27"/>
          <w:lang w:eastAsia="it-IT"/>
        </w:rPr>
        <w:t>informastranieri</w:t>
      </w:r>
      <w:proofErr w:type="spellEnd"/>
      <w:r>
        <w:rPr>
          <w:rFonts w:ascii="Helvetica" w:eastAsia="Times New Roman" w:hAnsi="Helvetica" w:cs="Helvetica"/>
          <w:color w:val="000000"/>
          <w:spacing w:val="2"/>
          <w:kern w:val="0"/>
          <w:sz w:val="27"/>
          <w:szCs w:val="27"/>
          <w:lang w:eastAsia="it-IT"/>
        </w:rPr>
        <w:t xml:space="preserve"> dei seguenti comuni e nei seguenti orari:</w:t>
      </w:r>
    </w:p>
    <w:p w14:paraId="31A00DFE" w14:textId="77777777" w:rsidR="003544D2" w:rsidRPr="00293E55" w:rsidRDefault="003544D2" w:rsidP="00293E55">
      <w:pPr>
        <w:jc w:val="center"/>
        <w:rPr>
          <w:rFonts w:ascii="Arial" w:hAnsi="Arial" w:cs="Arial"/>
          <w:b/>
          <w:color w:val="FF0000"/>
          <w:sz w:val="32"/>
          <w:szCs w:val="32"/>
        </w:rPr>
      </w:pPr>
      <w:r w:rsidRPr="00293E55">
        <w:rPr>
          <w:rFonts w:ascii="Arial" w:hAnsi="Arial" w:cs="Arial"/>
          <w:b/>
          <w:color w:val="FF0000"/>
          <w:sz w:val="32"/>
          <w:szCs w:val="32"/>
        </w:rPr>
        <w:t xml:space="preserve">Volterra: Lunedì </w:t>
      </w:r>
      <w:r w:rsidRPr="00293E55">
        <w:rPr>
          <w:rFonts w:ascii="Arial" w:hAnsi="Arial" w:cs="Arial"/>
          <w:b/>
          <w:color w:val="FF0000"/>
          <w:sz w:val="32"/>
          <w:szCs w:val="32"/>
        </w:rPr>
        <w:sym w:font="Wingdings" w:char="F0E0"/>
      </w:r>
      <w:r w:rsidRPr="00293E55">
        <w:rPr>
          <w:rFonts w:ascii="Arial" w:hAnsi="Arial" w:cs="Arial"/>
          <w:b/>
          <w:color w:val="FF0000"/>
          <w:sz w:val="32"/>
          <w:szCs w:val="32"/>
        </w:rPr>
        <w:t xml:space="preserve"> 10.00-13.00  Tel: 0588/81221 </w:t>
      </w:r>
    </w:p>
    <w:p w14:paraId="64458909" w14:textId="77777777" w:rsidR="003544D2" w:rsidRPr="00293E55" w:rsidRDefault="003544D2" w:rsidP="00293E55">
      <w:pPr>
        <w:jc w:val="center"/>
        <w:rPr>
          <w:rFonts w:ascii="Arial" w:hAnsi="Arial" w:cs="Arial"/>
          <w:b/>
          <w:color w:val="FF0000"/>
          <w:sz w:val="32"/>
          <w:szCs w:val="32"/>
        </w:rPr>
      </w:pPr>
      <w:r w:rsidRPr="00293E55">
        <w:rPr>
          <w:rFonts w:ascii="Arial" w:hAnsi="Arial" w:cs="Arial"/>
          <w:b/>
          <w:color w:val="FF0000"/>
          <w:sz w:val="32"/>
          <w:szCs w:val="32"/>
        </w:rPr>
        <w:t xml:space="preserve">Pomarance: lunedì </w:t>
      </w:r>
      <w:r w:rsidRPr="00293E55">
        <w:rPr>
          <w:rFonts w:ascii="Arial" w:hAnsi="Arial" w:cs="Arial"/>
          <w:b/>
          <w:color w:val="FF0000"/>
          <w:sz w:val="32"/>
          <w:szCs w:val="32"/>
        </w:rPr>
        <w:sym w:font="Wingdings" w:char="F0E0"/>
      </w:r>
      <w:r w:rsidRPr="00293E55">
        <w:rPr>
          <w:rFonts w:ascii="Arial" w:hAnsi="Arial" w:cs="Arial"/>
          <w:b/>
          <w:color w:val="FF0000"/>
          <w:sz w:val="32"/>
          <w:szCs w:val="32"/>
        </w:rPr>
        <w:t xml:space="preserve"> 15.00-17.30 </w:t>
      </w:r>
    </w:p>
    <w:p w14:paraId="5AA70E36" w14:textId="77777777" w:rsidR="003544D2" w:rsidRPr="00293E55" w:rsidRDefault="003544D2" w:rsidP="00293E55">
      <w:pPr>
        <w:jc w:val="center"/>
        <w:rPr>
          <w:rFonts w:ascii="Arial" w:hAnsi="Arial" w:cs="Arial"/>
          <w:b/>
          <w:color w:val="FF0000"/>
          <w:sz w:val="32"/>
          <w:szCs w:val="32"/>
        </w:rPr>
      </w:pPr>
      <w:r w:rsidRPr="00293E55">
        <w:rPr>
          <w:rFonts w:ascii="Arial" w:hAnsi="Arial" w:cs="Arial"/>
          <w:b/>
          <w:color w:val="FF0000"/>
          <w:sz w:val="32"/>
          <w:szCs w:val="32"/>
        </w:rPr>
        <w:t xml:space="preserve">Ponteginori: giovedì alterni </w:t>
      </w:r>
      <w:r w:rsidRPr="00293E55">
        <w:rPr>
          <w:rFonts w:ascii="Arial" w:hAnsi="Arial" w:cs="Arial"/>
          <w:b/>
          <w:color w:val="FF0000"/>
          <w:sz w:val="32"/>
          <w:szCs w:val="32"/>
        </w:rPr>
        <w:sym w:font="Wingdings" w:char="F0E0"/>
      </w:r>
      <w:r w:rsidRPr="00293E55">
        <w:rPr>
          <w:rFonts w:ascii="Arial" w:hAnsi="Arial" w:cs="Arial"/>
          <w:b/>
          <w:color w:val="FF0000"/>
          <w:sz w:val="32"/>
          <w:szCs w:val="32"/>
        </w:rPr>
        <w:t xml:space="preserve"> 16.00-19.00 </w:t>
      </w:r>
    </w:p>
    <w:p w14:paraId="55D915B1" w14:textId="77777777" w:rsidR="003544D2" w:rsidRPr="003544D2" w:rsidRDefault="00293E55" w:rsidP="00293E55">
      <w:pPr>
        <w:widowControl/>
        <w:shd w:val="clear" w:color="auto" w:fill="FFFFFF"/>
        <w:suppressAutoHyphens w:val="0"/>
        <w:spacing w:after="450"/>
        <w:jc w:val="center"/>
        <w:rPr>
          <w:rFonts w:ascii="Arial" w:eastAsia="Times New Roman" w:hAnsi="Arial" w:cs="Arial"/>
          <w:color w:val="FF0000"/>
          <w:spacing w:val="2"/>
          <w:kern w:val="0"/>
          <w:sz w:val="32"/>
          <w:szCs w:val="32"/>
          <w:lang w:eastAsia="it-IT"/>
        </w:rPr>
      </w:pPr>
      <w:r w:rsidRPr="00293E55">
        <w:rPr>
          <w:rFonts w:ascii="Arial" w:hAnsi="Arial" w:cs="Arial"/>
          <w:b/>
          <w:color w:val="FF0000"/>
          <w:sz w:val="32"/>
          <w:szCs w:val="32"/>
        </w:rPr>
        <w:t>Cell:3534302567</w:t>
      </w:r>
      <w:r>
        <w:rPr>
          <w:rFonts w:ascii="Arial" w:hAnsi="Arial" w:cs="Arial"/>
          <w:b/>
          <w:color w:val="FF0000"/>
          <w:sz w:val="32"/>
          <w:szCs w:val="32"/>
        </w:rPr>
        <w:t xml:space="preserve">(anche </w:t>
      </w:r>
      <w:proofErr w:type="spellStart"/>
      <w:r>
        <w:rPr>
          <w:rFonts w:ascii="Arial" w:hAnsi="Arial" w:cs="Arial"/>
          <w:b/>
          <w:color w:val="FF0000"/>
          <w:sz w:val="32"/>
          <w:szCs w:val="32"/>
        </w:rPr>
        <w:t>whatsapp</w:t>
      </w:r>
      <w:proofErr w:type="spellEnd"/>
      <w:r>
        <w:rPr>
          <w:rFonts w:ascii="Arial" w:hAnsi="Arial" w:cs="Arial"/>
          <w:b/>
          <w:color w:val="FF0000"/>
          <w:sz w:val="32"/>
          <w:szCs w:val="32"/>
        </w:rPr>
        <w:t xml:space="preserve"> e durante l’orario di lavoro)</w:t>
      </w:r>
    </w:p>
    <w:p w14:paraId="04220C9C" w14:textId="77777777" w:rsidR="00452DC3" w:rsidRDefault="00452DC3"/>
    <w:sectPr w:rsidR="00452DC3" w:rsidSect="00452D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7560"/>
    <w:multiLevelType w:val="multilevel"/>
    <w:tmpl w:val="73EA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23862"/>
    <w:multiLevelType w:val="multilevel"/>
    <w:tmpl w:val="2C96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045228">
    <w:abstractNumId w:val="1"/>
  </w:num>
  <w:num w:numId="2" w16cid:durableId="43667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D2"/>
    <w:rsid w:val="00231C51"/>
    <w:rsid w:val="00293E55"/>
    <w:rsid w:val="003544D2"/>
    <w:rsid w:val="00452DC3"/>
    <w:rsid w:val="00BC218D"/>
    <w:rsid w:val="00DF3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F6A"/>
  <w15:docId w15:val="{42355418-4E97-4ED7-91C5-CC74AE19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18D"/>
    <w:pPr>
      <w:widowControl w:val="0"/>
      <w:suppressAutoHyphens/>
    </w:pPr>
    <w:rPr>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544D2"/>
    <w:pPr>
      <w:widowControl/>
      <w:suppressAutoHyphens w:val="0"/>
      <w:spacing w:before="100" w:beforeAutospacing="1" w:after="100" w:afterAutospacing="1"/>
    </w:pPr>
    <w:rPr>
      <w:rFonts w:eastAsia="Times New Roman"/>
      <w:kern w:val="0"/>
      <w:lang w:eastAsia="it-IT"/>
    </w:rPr>
  </w:style>
  <w:style w:type="character" w:styleId="Enfasigrassetto">
    <w:name w:val="Strong"/>
    <w:basedOn w:val="Carpredefinitoparagrafo"/>
    <w:uiPriority w:val="22"/>
    <w:qFormat/>
    <w:rsid w:val="003544D2"/>
    <w:rPr>
      <w:b/>
      <w:bCs/>
    </w:rPr>
  </w:style>
  <w:style w:type="character" w:styleId="Collegamentoipertestuale">
    <w:name w:val="Hyperlink"/>
    <w:basedOn w:val="Carpredefinitoparagrafo"/>
    <w:uiPriority w:val="99"/>
    <w:semiHidden/>
    <w:unhideWhenUsed/>
    <w:rsid w:val="00354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aliahello.it/articolo/spid-cose-e-come-averlo/" TargetMode="External"/><Relationship Id="rId5" Type="http://schemas.openxmlformats.org/officeDocument/2006/relationships/hyperlink" Target="https://portaleservizi.dlci.interno.it/AliSportello/ali/hom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InformaStranieri</dc:creator>
  <cp:lastModifiedBy>Adriana MACCHIONI</cp:lastModifiedBy>
  <cp:revision>2</cp:revision>
  <dcterms:created xsi:type="dcterms:W3CDTF">2023-03-15T08:39:00Z</dcterms:created>
  <dcterms:modified xsi:type="dcterms:W3CDTF">2023-03-15T08:39:00Z</dcterms:modified>
</cp:coreProperties>
</file>